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C28A9">
      <w:pPr>
        <w:pStyle w:val="5"/>
      </w:pPr>
    </w:p>
    <w:p w14:paraId="123E8B4D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14:paraId="2F16883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F45F7C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Сведения</w:t>
      </w:r>
    </w:p>
    <w:p w14:paraId="3A47BCD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о предоставлении социальных гарантий и льгот работникам </w:t>
      </w:r>
    </w:p>
    <w:p w14:paraId="144CE75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МБОУ «Новосуркинская ООШ»  </w:t>
      </w:r>
    </w:p>
    <w:p w14:paraId="37D5AA1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 2024 год</w:t>
      </w:r>
    </w:p>
    <w:p w14:paraId="60D5F02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(предусмотренных   коллективным договором)</w:t>
      </w:r>
    </w:p>
    <w:p w14:paraId="3A076193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020"/>
        <w:gridCol w:w="2109"/>
      </w:tblGrid>
      <w:tr w14:paraId="7A8B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 w14:paraId="2672EB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20" w:type="dxa"/>
          </w:tcPr>
          <w:p w14:paraId="0EDC38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Предоставляемые льготы</w:t>
            </w:r>
          </w:p>
        </w:tc>
        <w:tc>
          <w:tcPr>
            <w:tcW w:w="2109" w:type="dxa"/>
          </w:tcPr>
          <w:p w14:paraId="38EF76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Количество работников</w:t>
            </w:r>
          </w:p>
        </w:tc>
      </w:tr>
      <w:tr w14:paraId="504E8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 w14:paraId="21C5E9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20" w:type="dxa"/>
          </w:tcPr>
          <w:p w14:paraId="7B0254F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Всего работников (с декретниками, без совместителей)</w:t>
            </w:r>
          </w:p>
        </w:tc>
        <w:tc>
          <w:tcPr>
            <w:tcW w:w="2109" w:type="dxa"/>
          </w:tcPr>
          <w:p w14:paraId="68C0DF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14:paraId="6C6D1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08" w:type="dxa"/>
            <w:vMerge w:val="restart"/>
          </w:tcPr>
          <w:p w14:paraId="3B1F5B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20" w:type="dxa"/>
          </w:tcPr>
          <w:p w14:paraId="271A940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Количество работников, воспользовавшихся дополнительными оплачиваемыми днями по социальным причинам (всего)</w:t>
            </w:r>
          </w:p>
        </w:tc>
        <w:tc>
          <w:tcPr>
            <w:tcW w:w="2109" w:type="dxa"/>
          </w:tcPr>
          <w:p w14:paraId="310F32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CA01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008" w:type="dxa"/>
            <w:vMerge w:val="continue"/>
          </w:tcPr>
          <w:p w14:paraId="605D77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6A4D0E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2.1. «мамин день»</w:t>
            </w:r>
          </w:p>
        </w:tc>
        <w:tc>
          <w:tcPr>
            <w:tcW w:w="2109" w:type="dxa"/>
          </w:tcPr>
          <w:p w14:paraId="28D457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14:paraId="4108B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vMerge w:val="continue"/>
          </w:tcPr>
          <w:p w14:paraId="581278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5E656A8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2.2. бракосочетание работника</w:t>
            </w:r>
          </w:p>
        </w:tc>
        <w:tc>
          <w:tcPr>
            <w:tcW w:w="2109" w:type="dxa"/>
          </w:tcPr>
          <w:p w14:paraId="3DC9D9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917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08" w:type="dxa"/>
            <w:vMerge w:val="continue"/>
          </w:tcPr>
          <w:p w14:paraId="2135F8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2A1915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2.3. бракосочетание детей</w:t>
            </w:r>
          </w:p>
        </w:tc>
        <w:tc>
          <w:tcPr>
            <w:tcW w:w="2109" w:type="dxa"/>
          </w:tcPr>
          <w:p w14:paraId="512C91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3D81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008" w:type="dxa"/>
            <w:vMerge w:val="continue"/>
          </w:tcPr>
          <w:p w14:paraId="5333E0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7013A35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2.4. смерть близких родственников</w:t>
            </w:r>
          </w:p>
        </w:tc>
        <w:tc>
          <w:tcPr>
            <w:tcW w:w="2109" w:type="dxa"/>
          </w:tcPr>
          <w:p w14:paraId="67AA86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14:paraId="57529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08" w:type="dxa"/>
            <w:vMerge w:val="continue"/>
          </w:tcPr>
          <w:p w14:paraId="6DFD4D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1C7397C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2.5. переезд на новое место жительство</w:t>
            </w:r>
          </w:p>
        </w:tc>
        <w:tc>
          <w:tcPr>
            <w:tcW w:w="2109" w:type="dxa"/>
          </w:tcPr>
          <w:p w14:paraId="686E4D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ADDB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8" w:type="dxa"/>
            <w:vMerge w:val="continue"/>
          </w:tcPr>
          <w:p w14:paraId="6FDA98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41B7E3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2.6. проводы сына в армию</w:t>
            </w:r>
          </w:p>
        </w:tc>
        <w:tc>
          <w:tcPr>
            <w:tcW w:w="2109" w:type="dxa"/>
          </w:tcPr>
          <w:p w14:paraId="32D936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3CB4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8" w:type="dxa"/>
            <w:vMerge w:val="continue"/>
          </w:tcPr>
          <w:p w14:paraId="54FE81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365C6E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2.7. родителям первоклассников – 1 сентября</w:t>
            </w:r>
          </w:p>
        </w:tc>
        <w:tc>
          <w:tcPr>
            <w:tcW w:w="2109" w:type="dxa"/>
          </w:tcPr>
          <w:p w14:paraId="3D99DD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A6E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008" w:type="dxa"/>
            <w:vMerge w:val="continue"/>
          </w:tcPr>
          <w:p w14:paraId="53D957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71D7759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2.8. работникам, являющимся участниками боевых действий</w:t>
            </w:r>
          </w:p>
        </w:tc>
        <w:tc>
          <w:tcPr>
            <w:tcW w:w="2109" w:type="dxa"/>
          </w:tcPr>
          <w:p w14:paraId="531192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EF9A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008" w:type="dxa"/>
          </w:tcPr>
          <w:p w14:paraId="4EEE5E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2E5635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2.9. работникам, имеющим родителей в возрасте 80 лет и старше</w:t>
            </w:r>
          </w:p>
        </w:tc>
        <w:tc>
          <w:tcPr>
            <w:tcW w:w="2109" w:type="dxa"/>
          </w:tcPr>
          <w:p w14:paraId="32B15E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D017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vMerge w:val="restart"/>
          </w:tcPr>
          <w:p w14:paraId="5A72A5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20" w:type="dxa"/>
          </w:tcPr>
          <w:p w14:paraId="23687A6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Количество работников, имеющих детей инвалидов</w:t>
            </w:r>
          </w:p>
        </w:tc>
        <w:tc>
          <w:tcPr>
            <w:tcW w:w="2109" w:type="dxa"/>
          </w:tcPr>
          <w:p w14:paraId="3DDA29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A4E4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08" w:type="dxa"/>
            <w:vMerge w:val="continue"/>
          </w:tcPr>
          <w:p w14:paraId="652D6E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51D4145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3.1. из них предоставлено 4 дополнительных выходных дня в месяц одному из работающих родителей по уходу за детьми инвалидами до достижения ими возраста 18 лет</w:t>
            </w:r>
          </w:p>
        </w:tc>
        <w:tc>
          <w:tcPr>
            <w:tcW w:w="2109" w:type="dxa"/>
          </w:tcPr>
          <w:p w14:paraId="5808FD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E015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008" w:type="dxa"/>
            <w:vMerge w:val="restart"/>
          </w:tcPr>
          <w:p w14:paraId="49B31F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20" w:type="dxa"/>
          </w:tcPr>
          <w:p w14:paraId="784DD1E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Количество работников, уволившихся за год</w:t>
            </w:r>
          </w:p>
        </w:tc>
        <w:tc>
          <w:tcPr>
            <w:tcW w:w="2109" w:type="dxa"/>
          </w:tcPr>
          <w:p w14:paraId="49A84B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7642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8" w:type="dxa"/>
            <w:vMerge w:val="continue"/>
          </w:tcPr>
          <w:p w14:paraId="09FF7A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36E906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4.1.из них получили материальное вознаграждение в размере базового (оклада) при условии оставления рабочего места в связи с уходом на пенсию</w:t>
            </w:r>
          </w:p>
        </w:tc>
        <w:tc>
          <w:tcPr>
            <w:tcW w:w="2109" w:type="dxa"/>
          </w:tcPr>
          <w:p w14:paraId="3F48BF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349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08" w:type="dxa"/>
            <w:vMerge w:val="continue"/>
          </w:tcPr>
          <w:p w14:paraId="0AC972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60E50B3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4.2. из них назначена негосударственная пенсия</w:t>
            </w:r>
          </w:p>
        </w:tc>
        <w:tc>
          <w:tcPr>
            <w:tcW w:w="2109" w:type="dxa"/>
          </w:tcPr>
          <w:p w14:paraId="105741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D8BE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08" w:type="dxa"/>
            <w:vMerge w:val="continue"/>
          </w:tcPr>
          <w:p w14:paraId="643B10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6E3694E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4.3. Из них назначен Профсоюзный бонус к пенсии</w:t>
            </w:r>
          </w:p>
        </w:tc>
        <w:tc>
          <w:tcPr>
            <w:tcW w:w="2109" w:type="dxa"/>
          </w:tcPr>
          <w:p w14:paraId="0B176E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E998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 w14:paraId="0DC60C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20" w:type="dxa"/>
          </w:tcPr>
          <w:p w14:paraId="22CF5CC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Поддержка молодых специалистов</w:t>
            </w:r>
          </w:p>
        </w:tc>
        <w:tc>
          <w:tcPr>
            <w:tcW w:w="2109" w:type="dxa"/>
          </w:tcPr>
          <w:p w14:paraId="45EB0C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850F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08" w:type="dxa"/>
            <w:vMerge w:val="restart"/>
          </w:tcPr>
          <w:p w14:paraId="42F796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410CFA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 количество молодых специалистов, прибывших в образовательное учреждение  за год</w:t>
            </w:r>
          </w:p>
        </w:tc>
        <w:tc>
          <w:tcPr>
            <w:tcW w:w="2109" w:type="dxa"/>
          </w:tcPr>
          <w:p w14:paraId="266406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33BE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08" w:type="dxa"/>
            <w:vMerge w:val="continue"/>
          </w:tcPr>
          <w:p w14:paraId="4B4799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01DFFA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5.1.1. в том числе, прибывших на работу в сельскую местность за отчетный год</w:t>
            </w:r>
          </w:p>
        </w:tc>
        <w:tc>
          <w:tcPr>
            <w:tcW w:w="2109" w:type="dxa"/>
          </w:tcPr>
          <w:p w14:paraId="252DAE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94BE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08" w:type="dxa"/>
            <w:vMerge w:val="continue"/>
          </w:tcPr>
          <w:p w14:paraId="38FCB2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5655E33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5.1.2. из них вступивших в профсоюз за отчетный год</w:t>
            </w:r>
          </w:p>
        </w:tc>
        <w:tc>
          <w:tcPr>
            <w:tcW w:w="2109" w:type="dxa"/>
          </w:tcPr>
          <w:p w14:paraId="56CFE8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69E2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08" w:type="dxa"/>
            <w:vMerge w:val="continue"/>
          </w:tcPr>
          <w:p w14:paraId="18161B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25BCCA0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5.3. Общее количество молодых педагогов, получающих ежемесячную стимулирующую надбавку в размере 2510 рублей.</w:t>
            </w:r>
          </w:p>
        </w:tc>
        <w:tc>
          <w:tcPr>
            <w:tcW w:w="2109" w:type="dxa"/>
          </w:tcPr>
          <w:p w14:paraId="72EA7A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BA66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08" w:type="dxa"/>
            <w:vMerge w:val="continue"/>
          </w:tcPr>
          <w:p w14:paraId="185260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39D057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5.4. Количество молодых педагогов, получающих грант «Наш новый учитель».</w:t>
            </w:r>
          </w:p>
        </w:tc>
        <w:tc>
          <w:tcPr>
            <w:tcW w:w="2109" w:type="dxa"/>
          </w:tcPr>
          <w:p w14:paraId="70F6C0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0B01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8" w:type="dxa"/>
            <w:vMerge w:val="continue"/>
          </w:tcPr>
          <w:p w14:paraId="77DB49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7B2044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5.5.Количество молодых педагогов, награжденных нагрудным знаком МОиН РТ «Яшь могаллим»</w:t>
            </w:r>
          </w:p>
        </w:tc>
        <w:tc>
          <w:tcPr>
            <w:tcW w:w="2109" w:type="dxa"/>
          </w:tcPr>
          <w:p w14:paraId="2A4CBB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50B0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08" w:type="dxa"/>
            <w:vMerge w:val="restart"/>
          </w:tcPr>
          <w:p w14:paraId="2316F9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20" w:type="dxa"/>
          </w:tcPr>
          <w:p w14:paraId="640938A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Предоставление дополнительных отпусков.</w:t>
            </w:r>
          </w:p>
        </w:tc>
        <w:tc>
          <w:tcPr>
            <w:tcW w:w="2109" w:type="dxa"/>
          </w:tcPr>
          <w:p w14:paraId="2C5E12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6A49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08" w:type="dxa"/>
            <w:vMerge w:val="continue"/>
          </w:tcPr>
          <w:p w14:paraId="3A39E6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5A7F45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6.1. количество работников, получивших дополнительный отпуск сроком до 1 года через каждые 10 лет непрерывной работы</w:t>
            </w:r>
          </w:p>
        </w:tc>
        <w:tc>
          <w:tcPr>
            <w:tcW w:w="2109" w:type="dxa"/>
          </w:tcPr>
          <w:p w14:paraId="381C21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F0B8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08" w:type="dxa"/>
            <w:vMerge w:val="continue"/>
          </w:tcPr>
          <w:p w14:paraId="093E16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0C534D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6.2. количество работников, проработавших учебный год без листа нетрудоспособности и получивших 3 дня дополнительного отпуска</w:t>
            </w:r>
          </w:p>
        </w:tc>
        <w:tc>
          <w:tcPr>
            <w:tcW w:w="2109" w:type="dxa"/>
          </w:tcPr>
          <w:p w14:paraId="5E4FB6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C74C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08" w:type="dxa"/>
            <w:vMerge w:val="continue"/>
          </w:tcPr>
          <w:p w14:paraId="782E50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386D3D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6.3. количество работников, получивших дополнительный отпуск за работу с вредными условиями труда</w:t>
            </w:r>
          </w:p>
        </w:tc>
        <w:tc>
          <w:tcPr>
            <w:tcW w:w="2109" w:type="dxa"/>
          </w:tcPr>
          <w:p w14:paraId="3CEDCA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14:paraId="5A2BE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 w14:paraId="0EBCF8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20" w:type="dxa"/>
          </w:tcPr>
          <w:p w14:paraId="786EF49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Количество работников, воспользовавшихся льготами при проведении аттестации в соответствии с приложением к коллективному договору.</w:t>
            </w:r>
          </w:p>
          <w:p w14:paraId="0DE00B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7.1. Применение упрощенных форм профессиональной экспертизы при прохождении аттестации на первую или высшую квалификационную категорию.</w:t>
            </w:r>
          </w:p>
          <w:p w14:paraId="7E5CFB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7.2. Льготы по установлению уровня оплаты труда работника во взаимосвязи с имеющейся квалификационной категорией.</w:t>
            </w:r>
          </w:p>
          <w:p w14:paraId="4171E5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7.3. Сохранение уровня оплаты труда педагогического работника, установленного ему по ранее имеющейся квалификационной категории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 в период нахождения педагогического работника в отпуске по беременности, родам и уходу за ребенком до достижения им трех лет; в период длительной потери трудоспособности.</w:t>
            </w:r>
          </w:p>
        </w:tc>
        <w:tc>
          <w:tcPr>
            <w:tcW w:w="2109" w:type="dxa"/>
          </w:tcPr>
          <w:p w14:paraId="1ED487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A00F3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4D9D1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22917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  <w:p w14:paraId="2E0422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8BD4F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1E7CC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  <w:p w14:paraId="26EF8C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C30FC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  <w:p w14:paraId="35A597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4A418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7E7CE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ADDEC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FC65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4CDB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008" w:type="dxa"/>
            <w:vMerge w:val="restart"/>
          </w:tcPr>
          <w:p w14:paraId="2BF66E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20" w:type="dxa"/>
          </w:tcPr>
          <w:p w14:paraId="1256AFE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Предоставление коммунальных льгот сельским педагогам</w:t>
            </w:r>
          </w:p>
          <w:p w14:paraId="41923E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8.1. Количество сельских педагогов, заявившихся на получение коммунальных льгот.</w:t>
            </w:r>
          </w:p>
        </w:tc>
        <w:tc>
          <w:tcPr>
            <w:tcW w:w="2109" w:type="dxa"/>
          </w:tcPr>
          <w:p w14:paraId="54A374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14:paraId="65087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008" w:type="dxa"/>
            <w:vMerge w:val="continue"/>
          </w:tcPr>
          <w:p w14:paraId="290BFF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31C1BF3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8.1.1. в том числе неработающие пенсионеры.</w:t>
            </w:r>
          </w:p>
        </w:tc>
        <w:tc>
          <w:tcPr>
            <w:tcW w:w="2109" w:type="dxa"/>
          </w:tcPr>
          <w:p w14:paraId="0FFB86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14:paraId="44D48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vMerge w:val="continue"/>
          </w:tcPr>
          <w:p w14:paraId="2D1079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7289967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8.2. Из них выбрали фиксированный размер в сумме 1200 руб.</w:t>
            </w:r>
          </w:p>
        </w:tc>
        <w:tc>
          <w:tcPr>
            <w:tcW w:w="2109" w:type="dxa"/>
          </w:tcPr>
          <w:p w14:paraId="53B2A3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14:paraId="1B2C1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vMerge w:val="continue"/>
          </w:tcPr>
          <w:p w14:paraId="2CB28C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636E21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8.2.1. в том числе неработающие пенсионеры</w:t>
            </w:r>
          </w:p>
        </w:tc>
        <w:tc>
          <w:tcPr>
            <w:tcW w:w="2109" w:type="dxa"/>
          </w:tcPr>
          <w:p w14:paraId="36B802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14:paraId="3D07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008" w:type="dxa"/>
            <w:vMerge w:val="restart"/>
          </w:tcPr>
          <w:p w14:paraId="587BF4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</w:t>
            </w:r>
          </w:p>
          <w:p w14:paraId="063986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  <w:p w14:paraId="212073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  <w:p w14:paraId="618F75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  <w:p w14:paraId="2305CB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  <w:p w14:paraId="031ABB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  <w:p w14:paraId="15916E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2E5B9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4A585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1B25B5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Санаторно-курортное лечение работников.</w:t>
            </w:r>
          </w:p>
        </w:tc>
        <w:tc>
          <w:tcPr>
            <w:tcW w:w="2109" w:type="dxa"/>
          </w:tcPr>
          <w:p w14:paraId="540518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C733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008" w:type="dxa"/>
            <w:vMerge w:val="continue"/>
          </w:tcPr>
          <w:p w14:paraId="2B7D71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0DBA11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9.1. количество работников, нуждающихся в санаторном оздоровлении</w:t>
            </w:r>
          </w:p>
        </w:tc>
        <w:tc>
          <w:tcPr>
            <w:tcW w:w="2109" w:type="dxa"/>
          </w:tcPr>
          <w:p w14:paraId="74FEC0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E6D1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08" w:type="dxa"/>
            <w:vMerge w:val="continue"/>
          </w:tcPr>
          <w:p w14:paraId="2E70DF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65F13E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9.2. Количество работников, воспользовавшихся санаторным оздоровлением по республиканскому проекту «ПрофПутевка»</w:t>
            </w:r>
          </w:p>
        </w:tc>
        <w:tc>
          <w:tcPr>
            <w:tcW w:w="2109" w:type="dxa"/>
          </w:tcPr>
          <w:p w14:paraId="4641F8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F24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08" w:type="dxa"/>
            <w:vMerge w:val="continue"/>
          </w:tcPr>
          <w:p w14:paraId="5A6882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70176E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9.3. Количество работников, воспользовавшихся отдыхом по республиканскому проекту «Профсоюзный уик-энд»</w:t>
            </w:r>
          </w:p>
        </w:tc>
        <w:tc>
          <w:tcPr>
            <w:tcW w:w="2109" w:type="dxa"/>
          </w:tcPr>
          <w:p w14:paraId="009693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F2BF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08" w:type="dxa"/>
            <w:vMerge w:val="continue"/>
          </w:tcPr>
          <w:p w14:paraId="4ADE51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755AADC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9.4. Количество работников, отдохнувших по проекту «Анапа. Пляж», «Сочи-2024»</w:t>
            </w:r>
          </w:p>
        </w:tc>
        <w:tc>
          <w:tcPr>
            <w:tcW w:w="2109" w:type="dxa"/>
          </w:tcPr>
          <w:p w14:paraId="613007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C45E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08" w:type="dxa"/>
            <w:vMerge w:val="continue"/>
          </w:tcPr>
          <w:p w14:paraId="294F45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1D8B83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9.5. Количество работников, отдохнувших по проекту «Сочи-2024»</w:t>
            </w:r>
          </w:p>
        </w:tc>
        <w:tc>
          <w:tcPr>
            <w:tcW w:w="2109" w:type="dxa"/>
          </w:tcPr>
          <w:p w14:paraId="71B9E9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614F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08" w:type="dxa"/>
            <w:vMerge w:val="continue"/>
          </w:tcPr>
          <w:p w14:paraId="73D708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7A81C5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9.6. количество выделенных путевок в санатории ФПРТ со скидкой 20 %.</w:t>
            </w:r>
          </w:p>
        </w:tc>
        <w:tc>
          <w:tcPr>
            <w:tcW w:w="2109" w:type="dxa"/>
            <w:vMerge w:val="restart"/>
          </w:tcPr>
          <w:p w14:paraId="6B64A5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  <w:p w14:paraId="33EA6F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D2A25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EFCF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vMerge w:val="continue"/>
          </w:tcPr>
          <w:p w14:paraId="4F7F69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39F580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9.6. количество работников, участвующих в автобусных турах, организованных первичной профсоюзной организацией.</w:t>
            </w:r>
          </w:p>
        </w:tc>
        <w:tc>
          <w:tcPr>
            <w:tcW w:w="2109" w:type="dxa"/>
            <w:vMerge w:val="continue"/>
          </w:tcPr>
          <w:p w14:paraId="3B09C1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4995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</w:tcPr>
          <w:p w14:paraId="48707D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20" w:type="dxa"/>
          </w:tcPr>
          <w:p w14:paraId="4C5C42C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Организация отдыха детей работников образования.</w:t>
            </w:r>
          </w:p>
        </w:tc>
        <w:tc>
          <w:tcPr>
            <w:tcW w:w="2109" w:type="dxa"/>
          </w:tcPr>
          <w:p w14:paraId="3DE98E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CDC9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</w:tcPr>
          <w:p w14:paraId="24F6F7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18B7037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10.1. Количество поданных заявок</w:t>
            </w:r>
          </w:p>
        </w:tc>
        <w:tc>
          <w:tcPr>
            <w:tcW w:w="2109" w:type="dxa"/>
          </w:tcPr>
          <w:p w14:paraId="4D6120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A0A8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</w:tcPr>
          <w:p w14:paraId="1FDC2C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049BA5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10.2. Количество полученных путевок в детские оздоровительные лагеря.</w:t>
            </w:r>
          </w:p>
        </w:tc>
        <w:tc>
          <w:tcPr>
            <w:tcW w:w="2109" w:type="dxa"/>
          </w:tcPr>
          <w:p w14:paraId="228301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56AB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</w:tcPr>
          <w:p w14:paraId="7F3076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5780AF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10.3. Средняя стоимость путевки в детский оздоровительный лагерь</w:t>
            </w:r>
          </w:p>
        </w:tc>
        <w:tc>
          <w:tcPr>
            <w:tcW w:w="2109" w:type="dxa"/>
          </w:tcPr>
          <w:p w14:paraId="42BB80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5939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</w:tcPr>
          <w:p w14:paraId="2C958E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5F80DD9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10.4. Размер родительского взноса.</w:t>
            </w:r>
          </w:p>
        </w:tc>
        <w:tc>
          <w:tcPr>
            <w:tcW w:w="2109" w:type="dxa"/>
          </w:tcPr>
          <w:p w14:paraId="7E99F0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1A16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8" w:type="dxa"/>
            <w:vMerge w:val="restart"/>
          </w:tcPr>
          <w:p w14:paraId="3019EE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20" w:type="dxa"/>
          </w:tcPr>
          <w:p w14:paraId="6E449E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Премирование.</w:t>
            </w:r>
          </w:p>
        </w:tc>
        <w:tc>
          <w:tcPr>
            <w:tcW w:w="2109" w:type="dxa"/>
          </w:tcPr>
          <w:p w14:paraId="555500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67EC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8" w:type="dxa"/>
            <w:vMerge w:val="continue"/>
          </w:tcPr>
          <w:p w14:paraId="79398E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36F4843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11.1. Количество учителей, получивших премии за призовые места в олимпиадах.</w:t>
            </w:r>
          </w:p>
        </w:tc>
        <w:tc>
          <w:tcPr>
            <w:tcW w:w="2109" w:type="dxa"/>
          </w:tcPr>
          <w:p w14:paraId="389D17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0CDF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08" w:type="dxa"/>
            <w:vMerge w:val="continue"/>
          </w:tcPr>
          <w:p w14:paraId="6D1EC4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5D193B5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11.2. Количество работников, получивших премии по достижении 50 лет</w:t>
            </w:r>
          </w:p>
        </w:tc>
        <w:tc>
          <w:tcPr>
            <w:tcW w:w="2109" w:type="dxa"/>
          </w:tcPr>
          <w:p w14:paraId="69E74A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229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8" w:type="dxa"/>
            <w:vMerge w:val="continue"/>
          </w:tcPr>
          <w:p w14:paraId="6BDB5C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1D41D5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11.3. Количество работников, получивших премии по достижении 55 лет</w:t>
            </w:r>
          </w:p>
        </w:tc>
        <w:tc>
          <w:tcPr>
            <w:tcW w:w="2109" w:type="dxa"/>
          </w:tcPr>
          <w:p w14:paraId="2835AB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2BB7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08" w:type="dxa"/>
            <w:vMerge w:val="continue"/>
          </w:tcPr>
          <w:p w14:paraId="4CFA6F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67BEC3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11.4. Количество работников, получивших премии по достижении 60 лет</w:t>
            </w:r>
          </w:p>
        </w:tc>
        <w:tc>
          <w:tcPr>
            <w:tcW w:w="2109" w:type="dxa"/>
          </w:tcPr>
          <w:p w14:paraId="01DAF2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1268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08" w:type="dxa"/>
          </w:tcPr>
          <w:p w14:paraId="5CCF25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20" w:type="dxa"/>
          </w:tcPr>
          <w:p w14:paraId="29973B8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Количество работников, получивших доплату за вредные условия труда по результатам СОУТ.</w:t>
            </w:r>
          </w:p>
        </w:tc>
        <w:tc>
          <w:tcPr>
            <w:tcW w:w="2109" w:type="dxa"/>
          </w:tcPr>
          <w:p w14:paraId="66ED92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14:paraId="6D2E2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08" w:type="dxa"/>
            <w:vMerge w:val="restart"/>
          </w:tcPr>
          <w:p w14:paraId="37C3AD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20" w:type="dxa"/>
          </w:tcPr>
          <w:p w14:paraId="5199D6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Поощрительная доплата, установленная председателю первичной профсоюзной организации.</w:t>
            </w:r>
          </w:p>
        </w:tc>
        <w:tc>
          <w:tcPr>
            <w:tcW w:w="2109" w:type="dxa"/>
          </w:tcPr>
          <w:p w14:paraId="454557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B1A1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8" w:type="dxa"/>
            <w:vMerge w:val="continue"/>
          </w:tcPr>
          <w:p w14:paraId="0F69F1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0E226F0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12.1. Доплаты из стимулирующих выплат по критериям.</w:t>
            </w:r>
          </w:p>
        </w:tc>
        <w:tc>
          <w:tcPr>
            <w:tcW w:w="2109" w:type="dxa"/>
          </w:tcPr>
          <w:p w14:paraId="55A8B7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14:paraId="51FBF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08" w:type="dxa"/>
            <w:vMerge w:val="continue"/>
          </w:tcPr>
          <w:p w14:paraId="529144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6BC7465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12.1. Доплаты из премиального фонда</w:t>
            </w:r>
          </w:p>
        </w:tc>
        <w:tc>
          <w:tcPr>
            <w:tcW w:w="2109" w:type="dxa"/>
          </w:tcPr>
          <w:p w14:paraId="43383D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14:paraId="359F2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008" w:type="dxa"/>
            <w:vMerge w:val="continue"/>
          </w:tcPr>
          <w:p w14:paraId="046C8C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44457E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12.2. Предоставлен дополнительный отпуск (кол-во дней)</w:t>
            </w:r>
          </w:p>
        </w:tc>
        <w:tc>
          <w:tcPr>
            <w:tcW w:w="2109" w:type="dxa"/>
          </w:tcPr>
          <w:p w14:paraId="03F109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081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008" w:type="dxa"/>
          </w:tcPr>
          <w:p w14:paraId="0F641F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20" w:type="dxa"/>
          </w:tcPr>
          <w:p w14:paraId="3A7097A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Средняя нагрузка педагогов.</w:t>
            </w:r>
          </w:p>
        </w:tc>
        <w:tc>
          <w:tcPr>
            <w:tcW w:w="2109" w:type="dxa"/>
          </w:tcPr>
          <w:p w14:paraId="00784E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4B20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008" w:type="dxa"/>
          </w:tcPr>
          <w:p w14:paraId="591DD7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13EF11C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14.1. Средняя нагрузка учителей (в часах в неделю)</w:t>
            </w:r>
          </w:p>
        </w:tc>
        <w:tc>
          <w:tcPr>
            <w:tcW w:w="2109" w:type="dxa"/>
          </w:tcPr>
          <w:p w14:paraId="008053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22,7</w:t>
            </w:r>
          </w:p>
        </w:tc>
      </w:tr>
      <w:tr w14:paraId="49F76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008" w:type="dxa"/>
          </w:tcPr>
          <w:p w14:paraId="50C7CE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</w:tcPr>
          <w:p w14:paraId="6DCD0D0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14.2. Средняя нагрузка воспитателей  (в ставках)</w:t>
            </w:r>
          </w:p>
        </w:tc>
        <w:tc>
          <w:tcPr>
            <w:tcW w:w="2109" w:type="dxa"/>
          </w:tcPr>
          <w:p w14:paraId="541098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5630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008" w:type="dxa"/>
          </w:tcPr>
          <w:p w14:paraId="5165A0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20" w:type="dxa"/>
          </w:tcPr>
          <w:p w14:paraId="4166082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Количество работников, зарегистрированных в Федеральной бонусной программе Общероссийского профсоюза образования «Профплюс».</w:t>
            </w:r>
          </w:p>
        </w:tc>
        <w:tc>
          <w:tcPr>
            <w:tcW w:w="2109" w:type="dxa"/>
          </w:tcPr>
          <w:p w14:paraId="0EDA3A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C6FC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008" w:type="dxa"/>
          </w:tcPr>
          <w:p w14:paraId="4876F1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20" w:type="dxa"/>
          </w:tcPr>
          <w:p w14:paraId="18311DE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Количество членов Профсоюза – работников образования, мобилизованных для участия в СВО.</w:t>
            </w:r>
          </w:p>
        </w:tc>
        <w:tc>
          <w:tcPr>
            <w:tcW w:w="2109" w:type="dxa"/>
          </w:tcPr>
          <w:p w14:paraId="2D4AB2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7C4A14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1596DA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Председатель первичной </w:t>
      </w:r>
    </w:p>
    <w:p w14:paraId="443644A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профсоюзной организации:                                               ( Шурыгина Л.Н. )</w:t>
      </w:r>
    </w:p>
    <w:p w14:paraId="1F733ED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6807CB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DAF68C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0B606D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AB7C5D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C32921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65C3FB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2F8130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5C6D28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3A1908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BF9644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915178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8A7AAB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E0AEDA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638FC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2F9050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0E504E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46A737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C20767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13F808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DF7616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C91E49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A42FD5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81C8DC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62D459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511F15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B791E7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ECE8E8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699556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D9C74F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AEA303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5BC443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CC5F36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 Т Ч Е Т</w:t>
      </w:r>
    </w:p>
    <w:p w14:paraId="2A08CEE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 состоянии работы по охране труда в первичной профсоюзной организации работников МБОУ «Новосуркинская ООШ» за 2024 год</w:t>
      </w:r>
    </w:p>
    <w:tbl>
      <w:tblPr>
        <w:tblStyle w:val="3"/>
        <w:tblW w:w="1026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6150"/>
        <w:gridCol w:w="1440"/>
        <w:gridCol w:w="1794"/>
      </w:tblGrid>
      <w:tr w14:paraId="5DCCE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52BE50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6150" w:type="dxa"/>
          </w:tcPr>
          <w:p w14:paraId="2076F1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 О К А З А Т Е Л И</w:t>
            </w:r>
          </w:p>
        </w:tc>
        <w:tc>
          <w:tcPr>
            <w:tcW w:w="3234" w:type="dxa"/>
            <w:gridSpan w:val="2"/>
          </w:tcPr>
          <w:p w14:paraId="5790A4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Годы</w:t>
            </w:r>
          </w:p>
        </w:tc>
      </w:tr>
      <w:tr w14:paraId="46ADC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6C13ABB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0" w:type="dxa"/>
          </w:tcPr>
          <w:p w14:paraId="342D69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14:paraId="43F434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Отчетный</w:t>
            </w:r>
          </w:p>
        </w:tc>
        <w:tc>
          <w:tcPr>
            <w:tcW w:w="1794" w:type="dxa"/>
          </w:tcPr>
          <w:p w14:paraId="3E44A8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Предыдущий </w:t>
            </w:r>
          </w:p>
        </w:tc>
      </w:tr>
      <w:tr w14:paraId="7703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17DC74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0" w:type="dxa"/>
          </w:tcPr>
          <w:p w14:paraId="7E1483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</w:tcPr>
          <w:p w14:paraId="30416B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dxa"/>
          </w:tcPr>
          <w:p w14:paraId="7CCA1C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14:paraId="260EF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14254E1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50" w:type="dxa"/>
          </w:tcPr>
          <w:p w14:paraId="51BDCF9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Количество:</w:t>
            </w:r>
          </w:p>
        </w:tc>
        <w:tc>
          <w:tcPr>
            <w:tcW w:w="1440" w:type="dxa"/>
          </w:tcPr>
          <w:p w14:paraId="56B57E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4" w:type="dxa"/>
          </w:tcPr>
          <w:p w14:paraId="53AB49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68EDF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666B9B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150" w:type="dxa"/>
          </w:tcPr>
          <w:p w14:paraId="557B36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Работающих (с декретниками,без совместителей) (всего)</w:t>
            </w:r>
          </w:p>
        </w:tc>
        <w:tc>
          <w:tcPr>
            <w:tcW w:w="1440" w:type="dxa"/>
          </w:tcPr>
          <w:p w14:paraId="471D78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94" w:type="dxa"/>
          </w:tcPr>
          <w:p w14:paraId="4F03E7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14:paraId="33DC0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14B787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150" w:type="dxa"/>
          </w:tcPr>
          <w:p w14:paraId="120B8A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Из них женщин</w:t>
            </w:r>
          </w:p>
        </w:tc>
        <w:tc>
          <w:tcPr>
            <w:tcW w:w="1440" w:type="dxa"/>
          </w:tcPr>
          <w:p w14:paraId="3CDDF1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94" w:type="dxa"/>
          </w:tcPr>
          <w:p w14:paraId="682005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14:paraId="31EFD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6F725E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150" w:type="dxa"/>
          </w:tcPr>
          <w:p w14:paraId="6D5EC0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Избранных уполномоченных (доверенных) лиц по охране труда профсоюза </w:t>
            </w:r>
          </w:p>
        </w:tc>
        <w:tc>
          <w:tcPr>
            <w:tcW w:w="1440" w:type="dxa"/>
          </w:tcPr>
          <w:p w14:paraId="049E3C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94" w:type="dxa"/>
          </w:tcPr>
          <w:p w14:paraId="5CD3C2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14:paraId="57F3B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027BA2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150" w:type="dxa"/>
          </w:tcPr>
          <w:p w14:paraId="47DE79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 обучено по охране труда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(в 2024 году)</w:t>
            </w:r>
          </w:p>
        </w:tc>
        <w:tc>
          <w:tcPr>
            <w:tcW w:w="1440" w:type="dxa"/>
          </w:tcPr>
          <w:p w14:paraId="2E019B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7DC0C5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78608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4FB687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150" w:type="dxa"/>
          </w:tcPr>
          <w:p w14:paraId="16D937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Проведенных ими обследований</w:t>
            </w:r>
          </w:p>
        </w:tc>
        <w:tc>
          <w:tcPr>
            <w:tcW w:w="1440" w:type="dxa"/>
          </w:tcPr>
          <w:p w14:paraId="554829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94" w:type="dxa"/>
          </w:tcPr>
          <w:p w14:paraId="58E2E0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14:paraId="5C429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2DF664B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150" w:type="dxa"/>
          </w:tcPr>
          <w:p w14:paraId="6BD078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Выявленных ими нарушений</w:t>
            </w:r>
          </w:p>
        </w:tc>
        <w:tc>
          <w:tcPr>
            <w:tcW w:w="1440" w:type="dxa"/>
          </w:tcPr>
          <w:p w14:paraId="25F339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057D07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1057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41EBCC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150" w:type="dxa"/>
          </w:tcPr>
          <w:p w14:paraId="39A5CD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Выданных ими представлений</w:t>
            </w:r>
          </w:p>
        </w:tc>
        <w:tc>
          <w:tcPr>
            <w:tcW w:w="1440" w:type="dxa"/>
          </w:tcPr>
          <w:p w14:paraId="6B6471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52C06B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716DE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22A0DC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50" w:type="dxa"/>
          </w:tcPr>
          <w:p w14:paraId="4711F13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Создан совместный комитет (комиссия) по охране труда</w:t>
            </w:r>
          </w:p>
        </w:tc>
        <w:tc>
          <w:tcPr>
            <w:tcW w:w="1440" w:type="dxa"/>
          </w:tcPr>
          <w:p w14:paraId="1F954C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4" w:type="dxa"/>
          </w:tcPr>
          <w:p w14:paraId="5DA671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4632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69478C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150" w:type="dxa"/>
          </w:tcPr>
          <w:p w14:paraId="40BA10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Количество представителей профкома в составе комитета (комиссии) по охране труда</w:t>
            </w:r>
          </w:p>
        </w:tc>
        <w:tc>
          <w:tcPr>
            <w:tcW w:w="1440" w:type="dxa"/>
          </w:tcPr>
          <w:p w14:paraId="5502D3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94" w:type="dxa"/>
          </w:tcPr>
          <w:p w14:paraId="32CB04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14:paraId="2E1C6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466902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50" w:type="dxa"/>
          </w:tcPr>
          <w:p w14:paraId="4576143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Количество несчастных случаев, происшедших в образовательном учреждении на производстве</w:t>
            </w:r>
          </w:p>
        </w:tc>
        <w:tc>
          <w:tcPr>
            <w:tcW w:w="1440" w:type="dxa"/>
          </w:tcPr>
          <w:p w14:paraId="466F33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7F24AE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77D7C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5985A6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50" w:type="dxa"/>
          </w:tcPr>
          <w:p w14:paraId="17D1CCF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Рабочих мест (всего)</w:t>
            </w:r>
          </w:p>
        </w:tc>
        <w:tc>
          <w:tcPr>
            <w:tcW w:w="1440" w:type="dxa"/>
          </w:tcPr>
          <w:p w14:paraId="7BC48D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16,26</w:t>
            </w:r>
          </w:p>
        </w:tc>
        <w:tc>
          <w:tcPr>
            <w:tcW w:w="1794" w:type="dxa"/>
          </w:tcPr>
          <w:p w14:paraId="47D0F4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16,41</w:t>
            </w:r>
          </w:p>
        </w:tc>
      </w:tr>
      <w:tr w14:paraId="411F4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4F94F7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150" w:type="dxa"/>
          </w:tcPr>
          <w:p w14:paraId="5E1478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Рабочих мест, на которых проведена СОУТ (всего)</w:t>
            </w:r>
          </w:p>
        </w:tc>
        <w:tc>
          <w:tcPr>
            <w:tcW w:w="1440" w:type="dxa"/>
          </w:tcPr>
          <w:p w14:paraId="275378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41E859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14:paraId="34BF1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02B4F9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150" w:type="dxa"/>
          </w:tcPr>
          <w:p w14:paraId="2AA141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Рабочих мест, на которых проведена СОУТ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 2024 году.</w:t>
            </w:r>
          </w:p>
        </w:tc>
        <w:tc>
          <w:tcPr>
            <w:tcW w:w="1440" w:type="dxa"/>
          </w:tcPr>
          <w:p w14:paraId="2D52C9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458079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6422F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4E3F0E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50" w:type="dxa"/>
          </w:tcPr>
          <w:p w14:paraId="3ABA496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Из них (на которых проведена СОУТ в 2024г) отнесено к:</w:t>
            </w:r>
          </w:p>
        </w:tc>
        <w:tc>
          <w:tcPr>
            <w:tcW w:w="1440" w:type="dxa"/>
          </w:tcPr>
          <w:p w14:paraId="381292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4" w:type="dxa"/>
          </w:tcPr>
          <w:p w14:paraId="2BEEDC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46295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18A10E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4.2.1.</w:t>
            </w:r>
          </w:p>
        </w:tc>
        <w:tc>
          <w:tcPr>
            <w:tcW w:w="6150" w:type="dxa"/>
          </w:tcPr>
          <w:p w14:paraId="5CD9DF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классу 1 (оптимальные условия труда)</w:t>
            </w:r>
          </w:p>
        </w:tc>
        <w:tc>
          <w:tcPr>
            <w:tcW w:w="1440" w:type="dxa"/>
          </w:tcPr>
          <w:p w14:paraId="0CC73A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713799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42953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00F48D5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4..2.2.</w:t>
            </w:r>
          </w:p>
        </w:tc>
        <w:tc>
          <w:tcPr>
            <w:tcW w:w="6150" w:type="dxa"/>
          </w:tcPr>
          <w:p w14:paraId="032B247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классу 2 (допустимые условия труда)</w:t>
            </w:r>
          </w:p>
        </w:tc>
        <w:tc>
          <w:tcPr>
            <w:tcW w:w="1440" w:type="dxa"/>
          </w:tcPr>
          <w:p w14:paraId="5CF714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105A4C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7AAAB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220094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6150" w:type="dxa"/>
          </w:tcPr>
          <w:p w14:paraId="6A1311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классу 3 (вредные условия труда)</w:t>
            </w:r>
          </w:p>
        </w:tc>
        <w:tc>
          <w:tcPr>
            <w:tcW w:w="1440" w:type="dxa"/>
          </w:tcPr>
          <w:p w14:paraId="22C906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02485F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14:paraId="449E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0E9EF6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4.2.4.</w:t>
            </w:r>
          </w:p>
        </w:tc>
        <w:tc>
          <w:tcPr>
            <w:tcW w:w="6150" w:type="dxa"/>
          </w:tcPr>
          <w:p w14:paraId="23C8A31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классу 3.1.</w:t>
            </w:r>
          </w:p>
        </w:tc>
        <w:tc>
          <w:tcPr>
            <w:tcW w:w="1440" w:type="dxa"/>
          </w:tcPr>
          <w:p w14:paraId="39EDB3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175FFF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647A7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491BE5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4.2.5.</w:t>
            </w:r>
          </w:p>
        </w:tc>
        <w:tc>
          <w:tcPr>
            <w:tcW w:w="6150" w:type="dxa"/>
          </w:tcPr>
          <w:p w14:paraId="6EBD3F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классу 3.2.</w:t>
            </w:r>
          </w:p>
        </w:tc>
        <w:tc>
          <w:tcPr>
            <w:tcW w:w="1440" w:type="dxa"/>
          </w:tcPr>
          <w:p w14:paraId="401459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6B486E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4DE3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15BFEA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4.2.6.</w:t>
            </w:r>
          </w:p>
        </w:tc>
        <w:tc>
          <w:tcPr>
            <w:tcW w:w="6150" w:type="dxa"/>
          </w:tcPr>
          <w:p w14:paraId="777C95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классу 3.3.</w:t>
            </w:r>
          </w:p>
        </w:tc>
        <w:tc>
          <w:tcPr>
            <w:tcW w:w="1440" w:type="dxa"/>
          </w:tcPr>
          <w:p w14:paraId="5B88A4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61F59C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43EF8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057B58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4.2.7.</w:t>
            </w:r>
          </w:p>
        </w:tc>
        <w:tc>
          <w:tcPr>
            <w:tcW w:w="6150" w:type="dxa"/>
          </w:tcPr>
          <w:p w14:paraId="28E780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классу 3.4.</w:t>
            </w:r>
          </w:p>
        </w:tc>
        <w:tc>
          <w:tcPr>
            <w:tcW w:w="1440" w:type="dxa"/>
          </w:tcPr>
          <w:p w14:paraId="2FF2A5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67F0A5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2522B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1C49C2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4.2.8.</w:t>
            </w:r>
          </w:p>
        </w:tc>
        <w:tc>
          <w:tcPr>
            <w:tcW w:w="6150" w:type="dxa"/>
          </w:tcPr>
          <w:p w14:paraId="68BC6F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классу 4 (опасные условия труда)</w:t>
            </w:r>
          </w:p>
        </w:tc>
        <w:tc>
          <w:tcPr>
            <w:tcW w:w="1440" w:type="dxa"/>
          </w:tcPr>
          <w:p w14:paraId="2739EB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394FB4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22697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0D2CED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50" w:type="dxa"/>
          </w:tcPr>
          <w:p w14:paraId="4C704A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Рассмотрено трудовых споров, связанных с нарушением законодательства по охране труда, невыполнением коллективных договоров и  соглашений по охране труда </w:t>
            </w:r>
          </w:p>
        </w:tc>
        <w:tc>
          <w:tcPr>
            <w:tcW w:w="1440" w:type="dxa"/>
          </w:tcPr>
          <w:p w14:paraId="49FE36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60DB0B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4E3E6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7E94DC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150" w:type="dxa"/>
          </w:tcPr>
          <w:p w14:paraId="610D28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Из них разрешено в пользу работников</w:t>
            </w:r>
          </w:p>
        </w:tc>
        <w:tc>
          <w:tcPr>
            <w:tcW w:w="1440" w:type="dxa"/>
          </w:tcPr>
          <w:p w14:paraId="661F44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4CE095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71249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5C0A53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50" w:type="dxa"/>
          </w:tcPr>
          <w:p w14:paraId="09637CE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Финансирование мероприятий по охране труда (всего),  тыс. руб.</w:t>
            </w:r>
          </w:p>
        </w:tc>
        <w:tc>
          <w:tcPr>
            <w:tcW w:w="1440" w:type="dxa"/>
          </w:tcPr>
          <w:p w14:paraId="6A067B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4" w:type="dxa"/>
          </w:tcPr>
          <w:p w14:paraId="78625D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04026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2C22325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150" w:type="dxa"/>
          </w:tcPr>
          <w:p w14:paraId="7F61BC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т.ч. за счет возврата 20% страховых взносов из ФСС</w:t>
            </w:r>
          </w:p>
        </w:tc>
        <w:tc>
          <w:tcPr>
            <w:tcW w:w="1440" w:type="dxa"/>
          </w:tcPr>
          <w:p w14:paraId="583244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06C768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41C38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1F9EB4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150" w:type="dxa"/>
          </w:tcPr>
          <w:p w14:paraId="195BF5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Израсходовано средств на:</w:t>
            </w:r>
          </w:p>
        </w:tc>
        <w:tc>
          <w:tcPr>
            <w:tcW w:w="1440" w:type="dxa"/>
          </w:tcPr>
          <w:p w14:paraId="287F82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60B442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1581A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02E223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6.2.1.</w:t>
            </w:r>
          </w:p>
        </w:tc>
        <w:tc>
          <w:tcPr>
            <w:tcW w:w="6150" w:type="dxa"/>
          </w:tcPr>
          <w:p w14:paraId="43F854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СОУТ , в тыс. руб.</w:t>
            </w:r>
          </w:p>
        </w:tc>
        <w:tc>
          <w:tcPr>
            <w:tcW w:w="1440" w:type="dxa"/>
          </w:tcPr>
          <w:p w14:paraId="08A83F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6E645C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739E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5D727A7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6.2.2.</w:t>
            </w:r>
          </w:p>
        </w:tc>
        <w:tc>
          <w:tcPr>
            <w:tcW w:w="6150" w:type="dxa"/>
          </w:tcPr>
          <w:p w14:paraId="7BCF77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Пожарную безопасность, в тыс. руб.</w:t>
            </w:r>
          </w:p>
        </w:tc>
        <w:tc>
          <w:tcPr>
            <w:tcW w:w="1440" w:type="dxa"/>
          </w:tcPr>
          <w:p w14:paraId="5B480A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5FD1C4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0A21F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396CCD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6.2.3</w:t>
            </w:r>
          </w:p>
        </w:tc>
        <w:tc>
          <w:tcPr>
            <w:tcW w:w="6150" w:type="dxa"/>
          </w:tcPr>
          <w:p w14:paraId="3068E5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Приобретение спецодежды, спецобуви и др.СИЗ, в тыс. руб.</w:t>
            </w:r>
          </w:p>
        </w:tc>
        <w:tc>
          <w:tcPr>
            <w:tcW w:w="1440" w:type="dxa"/>
          </w:tcPr>
          <w:p w14:paraId="7D9179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64BB55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14:paraId="1657C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7BD4E1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6.2.4.</w:t>
            </w:r>
          </w:p>
        </w:tc>
        <w:tc>
          <w:tcPr>
            <w:tcW w:w="6150" w:type="dxa"/>
          </w:tcPr>
          <w:p w14:paraId="0D7EFD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обучения по охране труда, в тыс. руб.</w:t>
            </w:r>
          </w:p>
        </w:tc>
        <w:tc>
          <w:tcPr>
            <w:tcW w:w="1440" w:type="dxa"/>
          </w:tcPr>
          <w:p w14:paraId="77639A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0F9369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3FE6C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59F8C6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6.2.5</w:t>
            </w:r>
          </w:p>
        </w:tc>
        <w:tc>
          <w:tcPr>
            <w:tcW w:w="6150" w:type="dxa"/>
          </w:tcPr>
          <w:p w14:paraId="4A2F0A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Другие мероприятия,  в тыс.руб.</w:t>
            </w:r>
          </w:p>
        </w:tc>
        <w:tc>
          <w:tcPr>
            <w:tcW w:w="1440" w:type="dxa"/>
          </w:tcPr>
          <w:p w14:paraId="4FF90D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94" w:type="dxa"/>
          </w:tcPr>
          <w:p w14:paraId="18C338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14:paraId="51FE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78EE6F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50" w:type="dxa"/>
          </w:tcPr>
          <w:p w14:paraId="3C579B4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Рассмотрено на заседаниях, собрания профсоюзных </w:t>
            </w:r>
          </w:p>
        </w:tc>
        <w:tc>
          <w:tcPr>
            <w:tcW w:w="1440" w:type="dxa"/>
          </w:tcPr>
          <w:p w14:paraId="0994C8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94" w:type="dxa"/>
          </w:tcPr>
          <w:p w14:paraId="26DF08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14:paraId="602DB75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114300" distR="114300">
            <wp:extent cx="6388735" cy="8789035"/>
            <wp:effectExtent l="0" t="0" r="12065" b="4445"/>
            <wp:docPr id="1" name="Изображение 1" descr="све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ведения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878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57DF1B">
      <w:pPr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</w:p>
    <w:p w14:paraId="1D6F25B5">
      <w:pPr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</w:p>
    <w:p w14:paraId="02F1C900"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54240D0E"/>
    <w:p w14:paraId="6805E050"/>
    <w:p w14:paraId="5D233937"/>
    <w:p w14:paraId="61FE6244"/>
    <w:p w14:paraId="567716A8"/>
    <w:sectPr>
      <w:pgSz w:w="11906" w:h="16838"/>
      <w:pgMar w:top="567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3C"/>
    <w:rsid w:val="00132BF0"/>
    <w:rsid w:val="0028143C"/>
    <w:rsid w:val="002F0707"/>
    <w:rsid w:val="004245F5"/>
    <w:rsid w:val="00465DBA"/>
    <w:rsid w:val="006D7676"/>
    <w:rsid w:val="00712FE4"/>
    <w:rsid w:val="007A148F"/>
    <w:rsid w:val="00C321CC"/>
    <w:rsid w:val="00E025C8"/>
    <w:rsid w:val="00F86F14"/>
    <w:rsid w:val="0859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3C4E7-FAA0-4C33-94B3-2470CE9815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1148</Words>
  <Characters>6544</Characters>
  <Lines>54</Lines>
  <Paragraphs>15</Paragraphs>
  <TotalTime>81</TotalTime>
  <ScaleCrop>false</ScaleCrop>
  <LinksUpToDate>false</LinksUpToDate>
  <CharactersWithSpaces>7677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2024-11-20T07:36:00Z</dcterms:created>
  <dc:creator>Григорьева</dc:creator>
  <cp:lastModifiedBy>User</cp:lastModifiedBy>
  <cp:lastPrinted>2024-11-25T06:30:09Z</cp:lastPrinted>
  <dcterms:modified xsi:type="dcterms:W3CDTF">2024-11-25T06:31:39Z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DF6F9C41108442AB865D6FB3BB9DC14F_12</vt:lpwstr>
  </property>
</Properties>
</file>